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CellMar>
          <w:left w:w="0" w:type="dxa"/>
          <w:right w:w="0" w:type="dxa"/>
        </w:tblCellMar>
        <w:tblLook w:val="0400" w:firstRow="0" w:lastRow="0" w:firstColumn="0" w:lastColumn="0" w:noHBand="0" w:noVBand="1"/>
      </w:tblPr>
      <w:tblGrid>
        <w:gridCol w:w="1169"/>
        <w:gridCol w:w="6481"/>
        <w:gridCol w:w="2790"/>
      </w:tblGrid>
      <w:tr w:rsidR="004B3012" w:rsidRPr="004B3012" w:rsidTr="004B3012">
        <w:trPr>
          <w:trHeight w:val="584"/>
        </w:trPr>
        <w:tc>
          <w:tcPr>
            <w:tcW w:w="90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vAlign w:val="center"/>
            <w:hideMark/>
          </w:tcPr>
          <w:p w:rsidR="004B3012" w:rsidRPr="004B3012" w:rsidRDefault="004B3012" w:rsidP="004B3012">
            <w:pPr>
              <w:rPr>
                <w:rFonts w:ascii="Arial" w:hAnsi="Arial" w:cs="Arial"/>
                <w:sz w:val="36"/>
                <w:szCs w:val="36"/>
                <w:lang w:eastAsia="fr-FR"/>
              </w:rPr>
            </w:pPr>
            <w:bookmarkStart w:id="0" w:name="_GoBack" w:colFirst="0" w:colLast="0"/>
            <w:r w:rsidRPr="004B3012">
              <w:rPr>
                <w:rFonts w:ascii="Calibri" w:hAnsi="Calibri" w:cs="Arial"/>
                <w:b/>
                <w:bCs/>
                <w:color w:val="000000" w:themeColor="dark1"/>
                <w:kern w:val="24"/>
                <w:lang w:eastAsia="fr-FR"/>
              </w:rPr>
              <w:t>Mots</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B3012" w:rsidRPr="004B3012" w:rsidRDefault="004B3012" w:rsidP="004B3012">
            <w:pPr>
              <w:jc w:val="both"/>
              <w:rPr>
                <w:rFonts w:ascii="Arial" w:hAnsi="Arial" w:cs="Arial"/>
                <w:sz w:val="36"/>
                <w:szCs w:val="36"/>
                <w:lang w:eastAsia="fr-FR"/>
              </w:rPr>
            </w:pPr>
            <w:r w:rsidRPr="004B3012">
              <w:rPr>
                <w:rFonts w:ascii="Arial" w:hAnsi="Arial" w:cs="Arial"/>
                <w:b/>
                <w:bCs/>
                <w:color w:val="000000" w:themeColor="dark1"/>
                <w:kern w:val="24"/>
                <w:sz w:val="18"/>
                <w:szCs w:val="18"/>
                <w:lang w:eastAsia="fr-FR"/>
              </w:rPr>
              <w:t>Noms</w:t>
            </w:r>
            <w:r w:rsidRPr="004B3012">
              <w:rPr>
                <w:rFonts w:ascii="Arial" w:hAnsi="Arial" w:cs="Arial"/>
                <w:color w:val="000000" w:themeColor="dark1"/>
                <w:kern w:val="24"/>
                <w:sz w:val="18"/>
                <w:szCs w:val="18"/>
                <w:lang w:eastAsia="fr-FR"/>
              </w:rPr>
              <w:t xml:space="preserve"> : </w:t>
            </w:r>
            <w:r w:rsidRPr="004B3012">
              <w:rPr>
                <w:rFonts w:ascii="Arial" w:hAnsi="Arial" w:cs="Arial"/>
                <w:color w:val="008000"/>
                <w:kern w:val="24"/>
                <w:sz w:val="18"/>
                <w:szCs w:val="18"/>
                <w:lang w:eastAsia="fr-FR"/>
              </w:rPr>
              <w:t>un peuple* - un barbare</w:t>
            </w:r>
            <w:r w:rsidRPr="004B3012">
              <w:rPr>
                <w:rFonts w:ascii="Arial" w:hAnsi="Arial" w:cs="Arial"/>
                <w:color w:val="000000" w:themeColor="dark1"/>
                <w:kern w:val="24"/>
                <w:sz w:val="18"/>
                <w:szCs w:val="18"/>
                <w:lang w:eastAsia="fr-FR"/>
              </w:rPr>
              <w:t xml:space="preserve">* - un guerrier - </w:t>
            </w:r>
            <w:r w:rsidRPr="004B3012">
              <w:rPr>
                <w:rFonts w:ascii="Arial" w:hAnsi="Arial" w:cs="Arial"/>
                <w:color w:val="FF6600"/>
                <w:kern w:val="24"/>
                <w:sz w:val="18"/>
                <w:szCs w:val="18"/>
                <w:lang w:eastAsia="fr-FR"/>
              </w:rPr>
              <w:t xml:space="preserve">une époque* </w:t>
            </w:r>
            <w:r w:rsidRPr="004B3012">
              <w:rPr>
                <w:rFonts w:ascii="Arial" w:hAnsi="Arial" w:cs="Arial"/>
                <w:color w:val="000000" w:themeColor="dark1"/>
                <w:kern w:val="24"/>
                <w:sz w:val="18"/>
                <w:szCs w:val="18"/>
                <w:lang w:eastAsia="fr-FR"/>
              </w:rPr>
              <w:t xml:space="preserve">- un royaume - </w:t>
            </w:r>
            <w:r w:rsidRPr="004B3012">
              <w:rPr>
                <w:rFonts w:ascii="Arial" w:hAnsi="Arial" w:cs="Arial"/>
                <w:color w:val="008000"/>
                <w:kern w:val="24"/>
                <w:sz w:val="18"/>
                <w:szCs w:val="18"/>
                <w:lang w:eastAsia="fr-FR"/>
              </w:rPr>
              <w:t>une guerre</w:t>
            </w:r>
            <w:r w:rsidRPr="004B3012">
              <w:rPr>
                <w:rFonts w:ascii="Arial" w:hAnsi="Arial" w:cs="Arial"/>
                <w:color w:val="000000" w:themeColor="dark1"/>
                <w:kern w:val="24"/>
                <w:sz w:val="18"/>
                <w:szCs w:val="18"/>
                <w:lang w:eastAsia="fr-FR"/>
              </w:rPr>
              <w:t xml:space="preserve"> - </w:t>
            </w:r>
            <w:r w:rsidRPr="004B3012">
              <w:rPr>
                <w:rFonts w:ascii="Arial" w:hAnsi="Arial" w:cs="Arial"/>
                <w:color w:val="0000FF"/>
                <w:kern w:val="24"/>
                <w:sz w:val="18"/>
                <w:szCs w:val="18"/>
                <w:lang w:eastAsia="fr-FR"/>
              </w:rPr>
              <w:t>un voisin</w:t>
            </w:r>
            <w:r w:rsidRPr="004B3012">
              <w:rPr>
                <w:rFonts w:ascii="Arial" w:hAnsi="Arial" w:cs="Arial"/>
                <w:color w:val="000000" w:themeColor="dark1"/>
                <w:kern w:val="24"/>
                <w:sz w:val="18"/>
                <w:szCs w:val="18"/>
                <w:lang w:eastAsia="fr-FR"/>
              </w:rPr>
              <w:t xml:space="preserve"> - une mort - un chef - une partie </w:t>
            </w:r>
            <w:r w:rsidRPr="004B3012">
              <w:rPr>
                <w:rFonts w:ascii="Arial" w:hAnsi="Arial" w:cs="Arial"/>
                <w:color w:val="0000FF"/>
                <w:kern w:val="24"/>
                <w:sz w:val="18"/>
                <w:szCs w:val="18"/>
                <w:lang w:eastAsia="fr-FR"/>
              </w:rPr>
              <w:t>un roi* - un âge*</w:t>
            </w:r>
          </w:p>
          <w:p w:rsidR="004B3012" w:rsidRPr="004B3012" w:rsidRDefault="004B3012" w:rsidP="004B3012">
            <w:pPr>
              <w:jc w:val="both"/>
              <w:rPr>
                <w:rFonts w:ascii="Arial" w:hAnsi="Arial" w:cs="Arial"/>
                <w:sz w:val="36"/>
                <w:szCs w:val="36"/>
                <w:lang w:eastAsia="fr-FR"/>
              </w:rPr>
            </w:pPr>
            <w:r w:rsidRPr="004B3012">
              <w:rPr>
                <w:rFonts w:ascii="Arial" w:hAnsi="Arial" w:cs="Arial"/>
                <w:b/>
                <w:bCs/>
                <w:color w:val="000000" w:themeColor="dark1"/>
                <w:kern w:val="24"/>
                <w:sz w:val="18"/>
                <w:szCs w:val="18"/>
                <w:lang w:eastAsia="fr-FR"/>
              </w:rPr>
              <w:t>Verbes</w:t>
            </w:r>
            <w:r w:rsidRPr="004B3012">
              <w:rPr>
                <w:rFonts w:ascii="Arial" w:hAnsi="Arial" w:cs="Arial"/>
                <w:color w:val="000000" w:themeColor="dark1"/>
                <w:kern w:val="24"/>
                <w:sz w:val="18"/>
                <w:szCs w:val="18"/>
                <w:lang w:eastAsia="fr-FR"/>
              </w:rPr>
              <w:t xml:space="preserve"> : envahir </w:t>
            </w:r>
            <w:r w:rsidRPr="004B3012">
              <w:rPr>
                <w:rFonts w:ascii="Arial" w:hAnsi="Arial" w:cs="Arial"/>
                <w:color w:val="FF6600"/>
                <w:kern w:val="24"/>
                <w:sz w:val="18"/>
                <w:szCs w:val="18"/>
                <w:lang w:eastAsia="fr-FR"/>
              </w:rPr>
              <w:t xml:space="preserve">- se partager </w:t>
            </w:r>
            <w:r w:rsidRPr="004B3012">
              <w:rPr>
                <w:rFonts w:ascii="Arial" w:hAnsi="Arial" w:cs="Arial"/>
                <w:color w:val="000000" w:themeColor="dark1"/>
                <w:kern w:val="24"/>
                <w:sz w:val="18"/>
                <w:szCs w:val="18"/>
                <w:lang w:eastAsia="fr-FR"/>
              </w:rPr>
              <w:t xml:space="preserve">- régner - </w:t>
            </w:r>
            <w:r w:rsidRPr="004B3012">
              <w:rPr>
                <w:rFonts w:ascii="Arial" w:hAnsi="Arial" w:cs="Arial"/>
                <w:color w:val="0000FF"/>
                <w:kern w:val="24"/>
                <w:sz w:val="18"/>
                <w:szCs w:val="18"/>
                <w:lang w:eastAsia="fr-FR"/>
              </w:rPr>
              <w:t>provoquer.</w:t>
            </w:r>
          </w:p>
          <w:p w:rsidR="004B3012" w:rsidRPr="004B3012" w:rsidRDefault="004B3012" w:rsidP="004B3012">
            <w:pPr>
              <w:jc w:val="both"/>
              <w:rPr>
                <w:rFonts w:ascii="Arial" w:hAnsi="Arial" w:cs="Arial"/>
                <w:sz w:val="36"/>
                <w:szCs w:val="36"/>
                <w:lang w:eastAsia="fr-FR"/>
              </w:rPr>
            </w:pPr>
            <w:r w:rsidRPr="004B3012">
              <w:rPr>
                <w:rFonts w:ascii="Arial" w:hAnsi="Arial" w:cs="Arial"/>
                <w:b/>
                <w:bCs/>
                <w:color w:val="000000" w:themeColor="dark1"/>
                <w:kern w:val="24"/>
                <w:sz w:val="18"/>
                <w:szCs w:val="18"/>
                <w:lang w:eastAsia="fr-FR"/>
              </w:rPr>
              <w:t>Adjectifs</w:t>
            </w:r>
            <w:r w:rsidRPr="004B3012">
              <w:rPr>
                <w:rFonts w:ascii="Arial" w:hAnsi="Arial" w:cs="Arial"/>
                <w:color w:val="000000" w:themeColor="dark1"/>
                <w:kern w:val="24"/>
                <w:sz w:val="18"/>
                <w:szCs w:val="18"/>
                <w:lang w:eastAsia="fr-FR"/>
              </w:rPr>
              <w:t xml:space="preserve"> : actuel(le) - nombreux(euse) - grand(e) </w:t>
            </w:r>
            <w:r w:rsidRPr="004B3012">
              <w:rPr>
                <w:rFonts w:ascii="Arial" w:hAnsi="Arial" w:cs="Arial"/>
                <w:color w:val="008000"/>
                <w:kern w:val="24"/>
                <w:sz w:val="18"/>
                <w:szCs w:val="18"/>
                <w:lang w:eastAsia="fr-FR"/>
              </w:rPr>
              <w:t xml:space="preserve">mille* six* cent* </w:t>
            </w:r>
            <w:r w:rsidRPr="004B3012">
              <w:rPr>
                <w:rFonts w:ascii="Arial" w:hAnsi="Arial" w:cs="Arial"/>
                <w:color w:val="0000FF"/>
                <w:kern w:val="24"/>
                <w:sz w:val="18"/>
                <w:szCs w:val="18"/>
                <w:lang w:eastAsia="fr-FR"/>
              </w:rPr>
              <w:t>quinze*</w:t>
            </w:r>
          </w:p>
          <w:p w:rsidR="004B3012" w:rsidRPr="004B3012" w:rsidRDefault="004B3012" w:rsidP="004B3012">
            <w:pPr>
              <w:jc w:val="both"/>
              <w:rPr>
                <w:rFonts w:ascii="Arial" w:hAnsi="Arial" w:cs="Arial"/>
                <w:sz w:val="36"/>
                <w:szCs w:val="36"/>
                <w:lang w:eastAsia="fr-FR"/>
              </w:rPr>
            </w:pPr>
            <w:r w:rsidRPr="004B3012">
              <w:rPr>
                <w:rFonts w:ascii="Arial" w:hAnsi="Arial" w:cs="Arial"/>
                <w:b/>
                <w:bCs/>
                <w:color w:val="000000" w:themeColor="dark1"/>
                <w:kern w:val="24"/>
                <w:sz w:val="18"/>
                <w:szCs w:val="18"/>
                <w:lang w:eastAsia="fr-FR"/>
              </w:rPr>
              <w:t xml:space="preserve">Mots invariables </w:t>
            </w:r>
            <w:r w:rsidRPr="004B3012">
              <w:rPr>
                <w:rFonts w:ascii="Arial" w:hAnsi="Arial" w:cs="Arial"/>
                <w:color w:val="000000" w:themeColor="dark1"/>
                <w:kern w:val="24"/>
                <w:sz w:val="18"/>
                <w:szCs w:val="18"/>
                <w:lang w:eastAsia="fr-FR"/>
              </w:rPr>
              <w:t xml:space="preserve">: chacun - </w:t>
            </w:r>
            <w:r w:rsidRPr="004B3012">
              <w:rPr>
                <w:rFonts w:ascii="Arial" w:hAnsi="Arial" w:cs="Arial"/>
                <w:color w:val="FF6600"/>
                <w:kern w:val="24"/>
                <w:sz w:val="18"/>
                <w:szCs w:val="18"/>
                <w:lang w:eastAsia="fr-FR"/>
              </w:rPr>
              <w:t xml:space="preserve">l’un d’eux </w:t>
            </w:r>
            <w:r w:rsidRPr="004B3012">
              <w:rPr>
                <w:rFonts w:ascii="Arial" w:hAnsi="Arial" w:cs="Arial"/>
                <w:color w:val="000000" w:themeColor="dark1"/>
                <w:kern w:val="24"/>
                <w:sz w:val="18"/>
                <w:szCs w:val="18"/>
                <w:lang w:eastAsia="fr-FR"/>
              </w:rPr>
              <w:t xml:space="preserve">– </w:t>
            </w:r>
            <w:r w:rsidRPr="004B3012">
              <w:rPr>
                <w:rFonts w:ascii="Arial" w:hAnsi="Arial" w:cs="Arial"/>
                <w:color w:val="0000FF"/>
                <w:kern w:val="24"/>
                <w:sz w:val="18"/>
                <w:szCs w:val="18"/>
                <w:lang w:eastAsia="fr-FR"/>
              </w:rPr>
              <w:t>contre*</w:t>
            </w:r>
          </w:p>
        </w:tc>
        <w:tc>
          <w:tcPr>
            <w:tcW w:w="2840" w:type="dxa"/>
            <w:vMerge w:val="restart"/>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rsidR="004B3012" w:rsidRPr="004B3012" w:rsidRDefault="004B3012" w:rsidP="004B3012">
            <w:pPr>
              <w:rPr>
                <w:rFonts w:ascii="Arial" w:hAnsi="Arial" w:cs="Arial"/>
                <w:sz w:val="36"/>
                <w:szCs w:val="36"/>
                <w:lang w:eastAsia="fr-FR"/>
              </w:rPr>
            </w:pPr>
            <w:r w:rsidRPr="004B3012">
              <w:rPr>
                <w:rFonts w:ascii="Arial" w:hAnsi="Arial" w:cs="Arial"/>
                <w:b/>
                <w:bCs/>
                <w:color w:val="000000" w:themeColor="dark1"/>
                <w:kern w:val="24"/>
                <w:sz w:val="22"/>
                <w:szCs w:val="22"/>
                <w:u w:val="single"/>
                <w:lang w:eastAsia="fr-FR"/>
              </w:rPr>
              <w:t>Notions travaillées :</w:t>
            </w:r>
          </w:p>
          <w:p w:rsidR="004B3012" w:rsidRPr="004B3012" w:rsidRDefault="004B3012" w:rsidP="004B3012">
            <w:pPr>
              <w:rPr>
                <w:rFonts w:ascii="Arial" w:hAnsi="Arial" w:cs="Arial"/>
                <w:sz w:val="36"/>
                <w:szCs w:val="36"/>
                <w:lang w:eastAsia="fr-FR"/>
              </w:rPr>
            </w:pPr>
            <w:r w:rsidRPr="004B3012">
              <w:rPr>
                <w:rFonts w:ascii="Arial" w:hAnsi="Arial" w:cs="Arial"/>
                <w:color w:val="000000" w:themeColor="dark1"/>
                <w:kern w:val="24"/>
                <w:sz w:val="22"/>
                <w:szCs w:val="22"/>
                <w:lang w:eastAsia="fr-FR"/>
              </w:rPr>
              <w:t>* Passé simple</w:t>
            </w:r>
          </w:p>
          <w:p w:rsidR="004B3012" w:rsidRPr="004B3012" w:rsidRDefault="004B3012" w:rsidP="004B3012">
            <w:pPr>
              <w:rPr>
                <w:rFonts w:ascii="Arial" w:hAnsi="Arial" w:cs="Arial"/>
                <w:sz w:val="36"/>
                <w:szCs w:val="36"/>
                <w:lang w:eastAsia="fr-FR"/>
              </w:rPr>
            </w:pPr>
            <w:r w:rsidRPr="004B3012">
              <w:rPr>
                <w:rFonts w:ascii="Arial" w:hAnsi="Arial" w:cs="Arial"/>
                <w:color w:val="000000" w:themeColor="dark1"/>
                <w:kern w:val="24"/>
                <w:sz w:val="22"/>
                <w:szCs w:val="22"/>
                <w:lang w:eastAsia="fr-FR"/>
              </w:rPr>
              <w:t>* Imparfait</w:t>
            </w:r>
          </w:p>
          <w:p w:rsidR="004B3012" w:rsidRPr="004B3012" w:rsidRDefault="004B3012" w:rsidP="004B3012">
            <w:pPr>
              <w:rPr>
                <w:rFonts w:ascii="Arial" w:hAnsi="Arial" w:cs="Arial"/>
                <w:sz w:val="36"/>
                <w:szCs w:val="36"/>
                <w:lang w:eastAsia="fr-FR"/>
              </w:rPr>
            </w:pPr>
            <w:r w:rsidRPr="004B3012">
              <w:rPr>
                <w:rFonts w:ascii="Arial" w:hAnsi="Arial" w:cs="Arial"/>
                <w:color w:val="000000" w:themeColor="dark1"/>
                <w:kern w:val="24"/>
                <w:sz w:val="22"/>
                <w:szCs w:val="22"/>
                <w:lang w:eastAsia="fr-FR"/>
              </w:rPr>
              <w:t xml:space="preserve">* Accord GN </w:t>
            </w:r>
          </w:p>
          <w:p w:rsidR="004B3012" w:rsidRPr="004B3012" w:rsidRDefault="004B3012" w:rsidP="004B3012">
            <w:pPr>
              <w:rPr>
                <w:rFonts w:ascii="Arial" w:hAnsi="Arial" w:cs="Arial"/>
                <w:sz w:val="36"/>
                <w:szCs w:val="36"/>
                <w:lang w:eastAsia="fr-FR"/>
              </w:rPr>
            </w:pPr>
            <w:r w:rsidRPr="004B3012">
              <w:rPr>
                <w:rFonts w:ascii="Arial" w:hAnsi="Arial" w:cs="Arial"/>
                <w:color w:val="000000" w:themeColor="dark1"/>
                <w:kern w:val="24"/>
                <w:sz w:val="22"/>
                <w:szCs w:val="22"/>
                <w:lang w:eastAsia="fr-FR"/>
              </w:rPr>
              <w:t xml:space="preserve">* Accord sujet/verbe </w:t>
            </w:r>
          </w:p>
          <w:p w:rsidR="004B3012" w:rsidRPr="004B3012" w:rsidRDefault="004B3012" w:rsidP="004B3012">
            <w:pPr>
              <w:rPr>
                <w:rFonts w:ascii="Arial" w:hAnsi="Arial" w:cs="Arial"/>
                <w:sz w:val="36"/>
                <w:szCs w:val="36"/>
                <w:lang w:eastAsia="fr-FR"/>
              </w:rPr>
            </w:pPr>
            <w:r w:rsidRPr="004B3012">
              <w:rPr>
                <w:rFonts w:ascii="Arial" w:hAnsi="Arial" w:cs="Arial"/>
                <w:color w:val="000000" w:themeColor="dark1"/>
                <w:kern w:val="24"/>
                <w:sz w:val="22"/>
                <w:szCs w:val="22"/>
                <w:lang w:eastAsia="fr-FR"/>
              </w:rPr>
              <w:t xml:space="preserve">* Mots invariables </w:t>
            </w:r>
          </w:p>
          <w:p w:rsidR="004B3012" w:rsidRPr="004B3012" w:rsidRDefault="004B3012" w:rsidP="004B3012">
            <w:pPr>
              <w:rPr>
                <w:rFonts w:ascii="Arial" w:hAnsi="Arial" w:cs="Arial"/>
                <w:sz w:val="36"/>
                <w:szCs w:val="36"/>
                <w:lang w:eastAsia="fr-FR"/>
              </w:rPr>
            </w:pPr>
            <w:r w:rsidRPr="004B3012">
              <w:rPr>
                <w:rFonts w:ascii="Arial" w:hAnsi="Arial" w:cs="Arial"/>
                <w:color w:val="000000" w:themeColor="dark1"/>
                <w:kern w:val="24"/>
                <w:sz w:val="22"/>
                <w:szCs w:val="22"/>
                <w:lang w:eastAsia="fr-FR"/>
              </w:rPr>
              <w:t>* Homophones grammaticaux (ses/ces, a/à, ce/se)</w:t>
            </w:r>
          </w:p>
        </w:tc>
      </w:tr>
      <w:tr w:rsidR="004B3012" w:rsidRPr="004B3012" w:rsidTr="004B3012">
        <w:trPr>
          <w:trHeight w:val="584"/>
        </w:trPr>
        <w:tc>
          <w:tcPr>
            <w:tcW w:w="90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4B3012" w:rsidRPr="004B3012" w:rsidRDefault="004B3012" w:rsidP="004B3012">
            <w:pPr>
              <w:rPr>
                <w:rFonts w:ascii="Arial" w:hAnsi="Arial" w:cs="Arial"/>
                <w:sz w:val="36"/>
                <w:szCs w:val="36"/>
                <w:lang w:eastAsia="fr-FR"/>
              </w:rPr>
            </w:pPr>
            <w:r>
              <w:rPr>
                <w:rFonts w:ascii="Calibri" w:hAnsi="Calibri" w:cs="Arial"/>
                <w:b/>
                <w:bCs/>
                <w:color w:val="000000" w:themeColor="dark1"/>
                <w:kern w:val="24"/>
                <w:lang w:eastAsia="fr-FR"/>
              </w:rPr>
              <w:t>lundi</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B3012" w:rsidRPr="004B3012" w:rsidRDefault="004B3012" w:rsidP="004B3012">
            <w:pPr>
              <w:rPr>
                <w:rFonts w:ascii="Arial" w:hAnsi="Arial" w:cs="Arial"/>
                <w:sz w:val="36"/>
                <w:szCs w:val="36"/>
                <w:lang w:eastAsia="fr-FR"/>
              </w:rPr>
            </w:pPr>
            <w:r w:rsidRPr="004B3012">
              <w:rPr>
                <w:rFonts w:ascii="Arial" w:hAnsi="Arial" w:cs="Arial"/>
                <w:kern w:val="24"/>
                <w:sz w:val="22"/>
                <w:szCs w:val="22"/>
                <w:lang w:eastAsia="fr-FR"/>
              </w:rPr>
              <w:t>Il y a mille-six-cents ans, les peuples barbares envahirent l’actuelle France, appelée à l’époque, la</w:t>
            </w:r>
            <w:r w:rsidRPr="004B3012">
              <w:rPr>
                <w:rFonts w:ascii="Arial" w:hAnsi="Arial" w:cs="Arial"/>
                <w:color w:val="000000" w:themeColor="dark1"/>
                <w:kern w:val="24"/>
                <w:sz w:val="22"/>
                <w:szCs w:val="22"/>
                <w:lang w:eastAsia="fr-FR"/>
              </w:rPr>
              <w:t xml:space="preserve"> Gaule. Ces barbares étaient des guerriers.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3012" w:rsidRPr="004B3012" w:rsidRDefault="004B3012" w:rsidP="004B3012">
            <w:pPr>
              <w:rPr>
                <w:rFonts w:ascii="Arial" w:hAnsi="Arial" w:cs="Arial"/>
                <w:sz w:val="36"/>
                <w:szCs w:val="36"/>
                <w:lang w:eastAsia="fr-FR"/>
              </w:rPr>
            </w:pPr>
          </w:p>
        </w:tc>
      </w:tr>
      <w:tr w:rsidR="004B3012" w:rsidRPr="004B3012" w:rsidTr="004B3012">
        <w:trPr>
          <w:trHeight w:val="584"/>
        </w:trPr>
        <w:tc>
          <w:tcPr>
            <w:tcW w:w="90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vAlign w:val="center"/>
            <w:hideMark/>
          </w:tcPr>
          <w:p w:rsidR="004B3012" w:rsidRPr="004B3012" w:rsidRDefault="004B3012" w:rsidP="004B3012">
            <w:pPr>
              <w:rPr>
                <w:rFonts w:ascii="Arial" w:hAnsi="Arial" w:cs="Arial"/>
                <w:sz w:val="36"/>
                <w:szCs w:val="36"/>
                <w:lang w:eastAsia="fr-FR"/>
              </w:rPr>
            </w:pPr>
            <w:r>
              <w:rPr>
                <w:rFonts w:ascii="Calibri" w:hAnsi="Calibri" w:cs="Arial"/>
                <w:b/>
                <w:bCs/>
                <w:color w:val="000000" w:themeColor="dark1"/>
                <w:kern w:val="24"/>
                <w:lang w:eastAsia="fr-FR"/>
              </w:rPr>
              <w:t>mardi</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B3012" w:rsidRPr="004B3012" w:rsidRDefault="004B3012" w:rsidP="004B3012">
            <w:pPr>
              <w:rPr>
                <w:rFonts w:ascii="Arial" w:hAnsi="Arial" w:cs="Arial"/>
                <w:sz w:val="36"/>
                <w:szCs w:val="36"/>
                <w:lang w:eastAsia="fr-FR"/>
              </w:rPr>
            </w:pPr>
            <w:r w:rsidRPr="004B3012">
              <w:rPr>
                <w:rFonts w:ascii="Arial" w:hAnsi="Arial" w:cs="Arial"/>
                <w:kern w:val="24"/>
                <w:sz w:val="22"/>
                <w:szCs w:val="22"/>
                <w:lang w:eastAsia="fr-FR"/>
              </w:rPr>
              <w:t>A cette époque, trois peuples régnaient sur la Gaule et se la partageaient. L’un d’eux était le peuple des</w:t>
            </w:r>
            <w:r w:rsidRPr="004B3012">
              <w:rPr>
                <w:rFonts w:ascii="Arial" w:hAnsi="Arial" w:cs="Arial"/>
                <w:color w:val="000000" w:themeColor="dark1"/>
                <w:kern w:val="24"/>
                <w:sz w:val="22"/>
                <w:szCs w:val="22"/>
                <w:lang w:eastAsia="fr-FR"/>
              </w:rPr>
              <w:t xml:space="preserve"> Francs.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3012" w:rsidRPr="004B3012" w:rsidRDefault="004B3012" w:rsidP="004B3012">
            <w:pPr>
              <w:rPr>
                <w:rFonts w:ascii="Arial" w:hAnsi="Arial" w:cs="Arial"/>
                <w:sz w:val="36"/>
                <w:szCs w:val="36"/>
                <w:lang w:eastAsia="fr-FR"/>
              </w:rPr>
            </w:pPr>
          </w:p>
        </w:tc>
      </w:tr>
      <w:tr w:rsidR="004B3012" w:rsidRPr="004B3012" w:rsidTr="004B3012">
        <w:trPr>
          <w:trHeight w:val="584"/>
        </w:trPr>
        <w:tc>
          <w:tcPr>
            <w:tcW w:w="90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4B3012" w:rsidRPr="004B3012" w:rsidRDefault="004B3012" w:rsidP="004B3012">
            <w:pPr>
              <w:rPr>
                <w:rFonts w:ascii="Arial" w:hAnsi="Arial" w:cs="Arial"/>
                <w:sz w:val="36"/>
                <w:szCs w:val="36"/>
                <w:lang w:eastAsia="fr-FR"/>
              </w:rPr>
            </w:pPr>
            <w:r>
              <w:rPr>
                <w:rFonts w:ascii="Calibri" w:hAnsi="Calibri" w:cs="Arial"/>
                <w:b/>
                <w:bCs/>
                <w:color w:val="000000" w:themeColor="dark1"/>
                <w:kern w:val="24"/>
                <w:lang w:eastAsia="fr-FR"/>
              </w:rPr>
              <w:t>jeudi</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B3012" w:rsidRPr="004B3012" w:rsidRDefault="004B3012" w:rsidP="004B3012">
            <w:pPr>
              <w:rPr>
                <w:rFonts w:ascii="Arial" w:hAnsi="Arial" w:cs="Arial"/>
                <w:sz w:val="36"/>
                <w:szCs w:val="36"/>
                <w:lang w:eastAsia="fr-FR"/>
              </w:rPr>
            </w:pPr>
            <w:r w:rsidRPr="004B3012">
              <w:rPr>
                <w:rFonts w:ascii="Arial" w:hAnsi="Arial" w:cs="Arial"/>
                <w:kern w:val="24"/>
                <w:sz w:val="22"/>
                <w:szCs w:val="22"/>
                <w:lang w:eastAsia="fr-FR"/>
              </w:rPr>
              <w:t>Clovis devint le roi des Francs à l’âge de quinze ans et provoqua de nombreuses guerres contre ses voisins</w:t>
            </w:r>
            <w:r w:rsidRPr="004B3012">
              <w:rPr>
                <w:rFonts w:ascii="Arial" w:hAnsi="Arial" w:cs="Arial"/>
                <w:color w:val="000000" w:themeColor="dark1"/>
                <w:kern w:val="24"/>
                <w:sz w:val="22"/>
                <w:szCs w:val="22"/>
                <w:lang w:eastAsia="fr-FR"/>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3012" w:rsidRPr="004B3012" w:rsidRDefault="004B3012" w:rsidP="004B3012">
            <w:pPr>
              <w:rPr>
                <w:rFonts w:ascii="Arial" w:hAnsi="Arial" w:cs="Arial"/>
                <w:sz w:val="36"/>
                <w:szCs w:val="36"/>
                <w:lang w:eastAsia="fr-FR"/>
              </w:rPr>
            </w:pPr>
          </w:p>
        </w:tc>
      </w:tr>
      <w:tr w:rsidR="004B3012" w:rsidRPr="004B3012" w:rsidTr="004B3012">
        <w:trPr>
          <w:trHeight w:val="584"/>
        </w:trPr>
        <w:tc>
          <w:tcPr>
            <w:tcW w:w="90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vAlign w:val="center"/>
            <w:hideMark/>
          </w:tcPr>
          <w:p w:rsidR="004B3012" w:rsidRDefault="004B3012" w:rsidP="004B3012">
            <w:pPr>
              <w:rPr>
                <w:rFonts w:ascii="Calibri" w:hAnsi="Calibri" w:cs="Arial"/>
                <w:b/>
                <w:bCs/>
                <w:color w:val="000000" w:themeColor="dark1"/>
                <w:kern w:val="24"/>
                <w:lang w:eastAsia="fr-FR"/>
              </w:rPr>
            </w:pPr>
            <w:r w:rsidRPr="004B3012">
              <w:rPr>
                <w:rFonts w:ascii="Calibri" w:hAnsi="Calibri" w:cs="Arial"/>
                <w:b/>
                <w:bCs/>
                <w:color w:val="000000" w:themeColor="dark1"/>
                <w:kern w:val="24"/>
                <w:lang w:eastAsia="fr-FR"/>
              </w:rPr>
              <w:t>Bilan</w:t>
            </w:r>
          </w:p>
          <w:p w:rsidR="004B3012" w:rsidRPr="004B3012" w:rsidRDefault="004B3012" w:rsidP="004B3012">
            <w:pPr>
              <w:rPr>
                <w:rFonts w:ascii="Arial" w:hAnsi="Arial" w:cs="Arial"/>
                <w:sz w:val="36"/>
                <w:szCs w:val="36"/>
                <w:lang w:eastAsia="fr-FR"/>
              </w:rPr>
            </w:pPr>
            <w:r>
              <w:rPr>
                <w:rFonts w:ascii="Calibri" w:hAnsi="Calibri" w:cs="Arial"/>
                <w:b/>
                <w:bCs/>
                <w:color w:val="000000" w:themeColor="dark1"/>
                <w:kern w:val="24"/>
                <w:lang w:eastAsia="fr-FR"/>
              </w:rPr>
              <w:t>vendredi</w:t>
            </w:r>
          </w:p>
          <w:p w:rsidR="004B3012" w:rsidRPr="004B3012" w:rsidRDefault="004B3012" w:rsidP="004B3012">
            <w:pPr>
              <w:rPr>
                <w:rFonts w:ascii="Arial" w:hAnsi="Arial" w:cs="Arial"/>
                <w:sz w:val="36"/>
                <w:szCs w:val="36"/>
                <w:lang w:eastAsia="fr-FR"/>
              </w:rPr>
            </w:pPr>
            <w:r w:rsidRPr="004B3012">
              <w:rPr>
                <w:rFonts w:ascii="Calibri" w:hAnsi="Calibri" w:cs="Arial"/>
                <w:b/>
                <w:bCs/>
                <w:color w:val="000000" w:themeColor="dark1"/>
                <w:kern w:val="24"/>
                <w:lang w:eastAsia="fr-FR"/>
              </w:rPr>
              <w:t>N°21</w:t>
            </w:r>
          </w:p>
        </w:tc>
        <w:tc>
          <w:tcPr>
            <w:tcW w:w="9520"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B3012" w:rsidRPr="004B3012" w:rsidRDefault="004B3012" w:rsidP="004B3012">
            <w:pPr>
              <w:rPr>
                <w:rFonts w:ascii="Arial" w:hAnsi="Arial" w:cs="Arial"/>
                <w:sz w:val="36"/>
                <w:szCs w:val="36"/>
                <w:lang w:eastAsia="fr-FR"/>
              </w:rPr>
            </w:pPr>
            <w:r w:rsidRPr="004B3012">
              <w:rPr>
                <w:rFonts w:ascii="Arial" w:hAnsi="Arial" w:cs="Arial"/>
                <w:b/>
                <w:bCs/>
                <w:color w:val="000000" w:themeColor="dark1"/>
                <w:kern w:val="24"/>
                <w:sz w:val="22"/>
                <w:szCs w:val="22"/>
                <w:u w:val="single"/>
                <w:lang w:eastAsia="fr-FR"/>
              </w:rPr>
              <w:t>L’histoire des Mérovingiens</w:t>
            </w:r>
          </w:p>
          <w:p w:rsidR="004B3012" w:rsidRPr="004B3012" w:rsidRDefault="004B3012" w:rsidP="004B3012">
            <w:pPr>
              <w:rPr>
                <w:rFonts w:ascii="Arial" w:hAnsi="Arial" w:cs="Arial"/>
                <w:sz w:val="36"/>
                <w:szCs w:val="36"/>
                <w:lang w:eastAsia="fr-FR"/>
              </w:rPr>
            </w:pPr>
            <w:r w:rsidRPr="004B3012">
              <w:rPr>
                <w:rFonts w:ascii="Arial" w:hAnsi="Arial" w:cs="Arial"/>
                <w:kern w:val="24"/>
                <w:sz w:val="22"/>
                <w:szCs w:val="22"/>
                <w:lang w:eastAsia="fr-FR"/>
              </w:rPr>
              <w:t xml:space="preserve">Il y a mille-six-cents ans, des peuples barbares envahirent le territoire de l’actuelle France. Ces barbares étaient des guerriers. A cette époque, trois peuples se partageaient la Gaule. Chacun régnait sur un royaume. L’un d’eux était le peuple des </w:t>
            </w:r>
            <w:r w:rsidRPr="004B3012">
              <w:rPr>
                <w:rFonts w:ascii="Arial" w:hAnsi="Arial" w:cs="Arial"/>
                <w:kern w:val="24"/>
                <w:sz w:val="22"/>
                <w:szCs w:val="22"/>
                <w:u w:val="single"/>
                <w:lang w:eastAsia="fr-FR"/>
              </w:rPr>
              <w:t>Francs</w:t>
            </w:r>
            <w:r w:rsidRPr="004B3012">
              <w:rPr>
                <w:rFonts w:ascii="Arial" w:hAnsi="Arial" w:cs="Arial"/>
                <w:kern w:val="24"/>
                <w:sz w:val="22"/>
                <w:szCs w:val="22"/>
                <w:lang w:eastAsia="fr-FR"/>
              </w:rPr>
              <w:t xml:space="preserve">. A quinze ans, </w:t>
            </w:r>
            <w:r w:rsidRPr="004B3012">
              <w:rPr>
                <w:rFonts w:ascii="Arial" w:hAnsi="Arial" w:cs="Arial"/>
                <w:kern w:val="24"/>
                <w:sz w:val="22"/>
                <w:szCs w:val="22"/>
                <w:u w:val="single"/>
                <w:lang w:eastAsia="fr-FR"/>
              </w:rPr>
              <w:t>Clovis</w:t>
            </w:r>
            <w:r w:rsidRPr="004B3012">
              <w:rPr>
                <w:rFonts w:ascii="Arial" w:hAnsi="Arial" w:cs="Arial"/>
                <w:kern w:val="24"/>
                <w:sz w:val="22"/>
                <w:szCs w:val="22"/>
                <w:lang w:eastAsia="fr-FR"/>
              </w:rPr>
              <w:t xml:space="preserve"> devint le roi des </w:t>
            </w:r>
            <w:r w:rsidRPr="004B3012">
              <w:rPr>
                <w:rFonts w:ascii="Arial" w:hAnsi="Arial" w:cs="Arial"/>
                <w:kern w:val="24"/>
                <w:sz w:val="22"/>
                <w:szCs w:val="22"/>
                <w:u w:val="single"/>
                <w:lang w:eastAsia="fr-FR"/>
              </w:rPr>
              <w:t>Franc</w:t>
            </w:r>
            <w:r w:rsidRPr="004B3012">
              <w:rPr>
                <w:rFonts w:ascii="Arial" w:hAnsi="Arial" w:cs="Arial"/>
                <w:kern w:val="24"/>
                <w:sz w:val="22"/>
                <w:szCs w:val="22"/>
                <w:lang w:eastAsia="fr-FR"/>
              </w:rPr>
              <w:t>s. Il provoqua de nombreuses guerres contre ses voisins. A sa</w:t>
            </w:r>
            <w:r w:rsidRPr="004B3012">
              <w:rPr>
                <w:rFonts w:ascii="Arial" w:hAnsi="Arial" w:cs="Arial"/>
                <w:color w:val="000000" w:themeColor="dark1"/>
                <w:kern w:val="24"/>
                <w:sz w:val="22"/>
                <w:szCs w:val="22"/>
                <w:lang w:eastAsia="fr-FR"/>
              </w:rPr>
              <w:t xml:space="preserve"> mort, il était le chef de la plus grande partie de la Gaule.</w:t>
            </w:r>
          </w:p>
        </w:tc>
      </w:tr>
      <w:bookmarkEnd w:id="0"/>
    </w:tbl>
    <w:p w:rsidR="00746372" w:rsidRDefault="00746372"/>
    <w:p w:rsidR="00AB1F79" w:rsidRDefault="00AB1F79">
      <w:r>
        <w:t>Explication : le principe de la dictée flash, c’est de s’entrainer chaque jour à écrire des phrases sous la dictée de l’enseignant.</w:t>
      </w:r>
    </w:p>
    <w:p w:rsidR="00AB1F79" w:rsidRDefault="00AB1F79"/>
    <w:p w:rsidR="00AB1F79" w:rsidRDefault="00AB1F79">
      <w:r>
        <w:t>La plupart du temps, j’écris la ou les phrases du jour au tableau avec des erreurs. Les élèves doivent trouver mes erreurs. C’est l’occasion de rappeler des règles d’orthographe. Ensuite, j’efface la phrase et ils la réécrivent dans leur cahier ( sous ma dictée).</w:t>
      </w:r>
    </w:p>
    <w:p w:rsidR="00AB1F79" w:rsidRDefault="00AB1F79"/>
    <w:p w:rsidR="00AB1F79" w:rsidRDefault="00AB1F79">
      <w:r>
        <w:t>Vous pouvez aussi simplement dicter directement et vous voyez ensuite quelles erreurs a commis votre enfant et vous lui expliquer...etc</w:t>
      </w:r>
    </w:p>
    <w:p w:rsidR="00AB1F79" w:rsidRDefault="00AB1F79"/>
    <w:p w:rsidR="00AB1F79" w:rsidRDefault="00AB1F79">
      <w:r>
        <w:t xml:space="preserve">Le vendredi, vous procédez à la dictée classique. </w:t>
      </w:r>
    </w:p>
    <w:sectPr w:rsidR="00AB1F79" w:rsidSect="002821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12"/>
    <w:rsid w:val="000372F3"/>
    <w:rsid w:val="00051290"/>
    <w:rsid w:val="00196C89"/>
    <w:rsid w:val="002821A2"/>
    <w:rsid w:val="002A4CB5"/>
    <w:rsid w:val="002F532A"/>
    <w:rsid w:val="004B3012"/>
    <w:rsid w:val="004C27A8"/>
    <w:rsid w:val="00610314"/>
    <w:rsid w:val="00746372"/>
    <w:rsid w:val="00767BB1"/>
    <w:rsid w:val="00857034"/>
    <w:rsid w:val="009001CB"/>
    <w:rsid w:val="00930676"/>
    <w:rsid w:val="00AB1F79"/>
    <w:rsid w:val="00CF038D"/>
    <w:rsid w:val="00D545F1"/>
    <w:rsid w:val="00E034C3"/>
    <w:rsid w:val="00E1236E"/>
    <w:rsid w:val="00E35F8F"/>
    <w:rsid w:val="00EC78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A67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B3012"/>
    <w:pPr>
      <w:spacing w:before="100" w:beforeAutospacing="1" w:after="100" w:afterAutospacing="1"/>
    </w:pPr>
    <w:rPr>
      <w:rFonts w:ascii="Times" w:hAnsi="Times"/>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B3012"/>
    <w:pPr>
      <w:spacing w:before="100" w:beforeAutospacing="1" w:after="100" w:afterAutospacing="1"/>
    </w:pPr>
    <w:rPr>
      <w:rFonts w:ascii="Times" w:hAnsi="Time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320021">
      <w:bodyDiv w:val="1"/>
      <w:marLeft w:val="0"/>
      <w:marRight w:val="0"/>
      <w:marTop w:val="0"/>
      <w:marBottom w:val="0"/>
      <w:divBdr>
        <w:top w:val="none" w:sz="0" w:space="0" w:color="auto"/>
        <w:left w:val="none" w:sz="0" w:space="0" w:color="auto"/>
        <w:bottom w:val="none" w:sz="0" w:space="0" w:color="auto"/>
        <w:right w:val="none" w:sz="0" w:space="0" w:color="auto"/>
      </w:divBdr>
    </w:div>
    <w:div w:id="19976831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298</Words>
  <Characters>1645</Characters>
  <Application>Microsoft Macintosh Word</Application>
  <DocSecurity>0</DocSecurity>
  <Lines>13</Lines>
  <Paragraphs>3</Paragraphs>
  <ScaleCrop>false</ScaleCrop>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Robin</dc:creator>
  <cp:keywords/>
  <dc:description/>
  <cp:lastModifiedBy>Mélanie Robin</cp:lastModifiedBy>
  <cp:revision>2</cp:revision>
  <dcterms:created xsi:type="dcterms:W3CDTF">2020-03-22T20:40:00Z</dcterms:created>
  <dcterms:modified xsi:type="dcterms:W3CDTF">2020-03-22T20:40:00Z</dcterms:modified>
</cp:coreProperties>
</file>